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15A45386" w:rsidR="00810A16" w:rsidRPr="00A25415" w:rsidRDefault="00810A16" w:rsidP="00A25415">
      <w:pPr>
        <w:spacing w:after="0"/>
        <w:contextualSpacing/>
        <w:jc w:val="right"/>
        <w:rPr>
          <w:rFonts w:ascii="Century Gothic" w:eastAsia="Times New Roman" w:hAnsi="Century Gothic" w:cs="Times New Roman"/>
          <w:lang w:eastAsia="pl-PL"/>
        </w:rPr>
      </w:pPr>
      <w:r w:rsidRPr="00A25415">
        <w:rPr>
          <w:rFonts w:ascii="Century Gothic" w:eastAsia="Times New Roman" w:hAnsi="Century Gothic" w:cs="Times New Roman"/>
          <w:color w:val="000000" w:themeColor="text1"/>
          <w:lang w:eastAsia="pl-PL"/>
        </w:rPr>
        <w:t>Zał. nr</w:t>
      </w:r>
      <w:r w:rsidR="00D45004" w:rsidRPr="00A25415">
        <w:rPr>
          <w:rFonts w:ascii="Century Gothic" w:eastAsia="Times New Roman" w:hAnsi="Century Gothic" w:cs="Times New Roman"/>
          <w:color w:val="000000" w:themeColor="text1"/>
          <w:lang w:eastAsia="pl-PL"/>
        </w:rPr>
        <w:t xml:space="preserve"> </w:t>
      </w:r>
      <w:r w:rsidR="000F1D06" w:rsidRPr="00A25415">
        <w:rPr>
          <w:rFonts w:ascii="Century Gothic" w:eastAsia="Times New Roman" w:hAnsi="Century Gothic" w:cs="Times New Roman"/>
          <w:color w:val="000000" w:themeColor="text1"/>
          <w:lang w:eastAsia="pl-PL"/>
        </w:rPr>
        <w:t>1.</w:t>
      </w:r>
      <w:r w:rsidR="00A25415">
        <w:rPr>
          <w:rFonts w:ascii="Century Gothic" w:eastAsia="Times New Roman" w:hAnsi="Century Gothic" w:cs="Times New Roman"/>
          <w:color w:val="000000" w:themeColor="text1"/>
          <w:lang w:eastAsia="pl-PL"/>
        </w:rPr>
        <w:t>7</w:t>
      </w:r>
      <w:r w:rsidR="00A061C4" w:rsidRPr="00A25415">
        <w:rPr>
          <w:rFonts w:ascii="Century Gothic" w:eastAsia="Times New Roman" w:hAnsi="Century Gothic" w:cs="Times New Roman"/>
          <w:color w:val="000000" w:themeColor="text1"/>
          <w:lang w:eastAsia="pl-PL"/>
        </w:rPr>
        <w:t xml:space="preserve"> </w:t>
      </w:r>
      <w:r w:rsidRPr="00A25415">
        <w:rPr>
          <w:rFonts w:ascii="Century Gothic" w:eastAsia="Times New Roman" w:hAnsi="Century Gothic" w:cs="Times New Roman"/>
          <w:color w:val="000000" w:themeColor="text1"/>
          <w:lang w:eastAsia="pl-PL"/>
        </w:rPr>
        <w:t>do OPZ</w:t>
      </w:r>
    </w:p>
    <w:p w14:paraId="61548B33" w14:textId="77777777" w:rsidR="00A061C4" w:rsidRDefault="00A061C4" w:rsidP="00A25415">
      <w:pPr>
        <w:spacing w:after="0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A25415">
      <w:pPr>
        <w:spacing w:after="0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A25415">
      <w:pPr>
        <w:spacing w:after="0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A25415">
      <w:pPr>
        <w:numPr>
          <w:ilvl w:val="1"/>
          <w:numId w:val="2"/>
        </w:numPr>
        <w:spacing w:after="0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A25415">
      <w:pPr>
        <w:numPr>
          <w:ilvl w:val="1"/>
          <w:numId w:val="2"/>
        </w:numPr>
        <w:spacing w:after="0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A25415">
      <w:pPr>
        <w:numPr>
          <w:ilvl w:val="1"/>
          <w:numId w:val="2"/>
        </w:numPr>
        <w:spacing w:after="0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A25415">
      <w:pPr>
        <w:numPr>
          <w:ilvl w:val="1"/>
          <w:numId w:val="2"/>
        </w:numPr>
        <w:spacing w:after="0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A25415">
      <w:pPr>
        <w:numPr>
          <w:ilvl w:val="1"/>
          <w:numId w:val="2"/>
        </w:numPr>
        <w:spacing w:after="0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A25415">
      <w:pPr>
        <w:numPr>
          <w:ilvl w:val="1"/>
          <w:numId w:val="2"/>
        </w:numPr>
        <w:spacing w:after="0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przewody </w:t>
      </w:r>
      <w:r w:rsidRPr="00A25415">
        <w:rPr>
          <w:rFonts w:ascii="Century Gothic" w:eastAsia="Times New Roman" w:hAnsi="Century Gothic" w:cs="Times New Roman"/>
          <w:sz w:val="20"/>
          <w:szCs w:val="20"/>
          <w:lang w:eastAsia="pl-PL"/>
        </w:rPr>
        <w:t>ochrony antykorozyjnej, przewody telemetryczne, itp., jeśli zajdzie taka konieczność,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40C3B248" w14:textId="48848FC4" w:rsidR="00A061C4" w:rsidRDefault="007B0BE0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do podawania w zestawieniu tabelarycznym długość gazociągu w 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601DDE18" w14:textId="77777777" w:rsidR="00A061C4" w:rsidRPr="00A061C4" w:rsidRDefault="0089631E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zaklauzulowaną</w:t>
      </w:r>
      <w:proofErr w:type="spellEnd"/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a</w:t>
      </w:r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zaklauzulowanej</w:t>
      </w:r>
      <w:proofErr w:type="spellEnd"/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36438190" w:rsidR="00A061C4" w:rsidRPr="00A061C4" w:rsidRDefault="00282C7B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Z uwagi na prowadzoną Branżową Mapę Numeryczną,</w:t>
      </w:r>
      <w:r w:rsidR="005805C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wymagane jest</w:t>
      </w:r>
      <w:r w:rsidR="00960BF9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, aby jej zawartość w zakresie </w:t>
      </w:r>
      <w:r w:rsidR="00B737F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posiadanej </w:t>
      </w:r>
      <w:r w:rsidR="00960BF9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infrastruktury </w:t>
      </w:r>
      <w:r w:rsidR="00B737F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była zgodna z zasobem mapowym w Ośrodku Dokumentacji Geodezyjnej i Kartograficznej</w:t>
      </w:r>
      <w:r w:rsidR="005805C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(tj. m. in. z Geodezyjną Ewidencją Sieci Uzbrojenia Terenu)</w:t>
      </w:r>
      <w:r w:rsidR="00E61E3D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.</w:t>
      </w:r>
      <w:r w:rsidR="00B737F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960BF9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  </w:t>
      </w:r>
      <w:r w:rsidR="00E61E3D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="005805C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związku z powyższym</w:t>
      </w:r>
      <w:r w:rsidR="004F2AB5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po zakończeniu zadania</w:t>
      </w:r>
      <w:r w:rsidR="001460FF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, </w:t>
      </w:r>
      <w:r w:rsidR="005805C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jeden egzemplarz mapy </w:t>
      </w:r>
      <w:r w:rsidR="00B737F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należy </w:t>
      </w:r>
      <w:r w:rsidR="00A408EF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dostarc</w:t>
      </w:r>
      <w:r w:rsidR="005805CC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zyć w </w:t>
      </w:r>
      <w:r w:rsidR="00A408EF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wersji </w:t>
      </w:r>
      <w:proofErr w:type="spellStart"/>
      <w:r w:rsidR="00A408EF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analogowej-papierowej</w:t>
      </w:r>
      <w:proofErr w:type="spellEnd"/>
      <w:r w:rsidR="00A408EF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, po naniesieniu zmian w zasobie geodezyjnym</w:t>
      </w:r>
      <w:r w:rsidR="00EC29FB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A408EF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Mapę należy przekazać </w:t>
      </w:r>
      <w:r w:rsidR="003948B6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jako opracowanie </w:t>
      </w:r>
      <w:r w:rsidR="00317AAE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formacie A1 w </w:t>
      </w:r>
      <w:r w:rsidR="003948B6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podziale</w:t>
      </w:r>
      <w:r w:rsidR="00317AAE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sekcyjnym</w:t>
      </w:r>
      <w:r w:rsidR="003948B6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317AAE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 sk</w:t>
      </w:r>
      <w:r w:rsidR="003948B6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a</w:t>
      </w:r>
      <w:r w:rsidR="00317AAE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li 1: 500. </w:t>
      </w:r>
      <w:r w:rsidR="00A408EF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.</w:t>
      </w:r>
    </w:p>
    <w:p w14:paraId="145F11C5" w14:textId="6A008490" w:rsidR="001609A8" w:rsidRPr="00A25415" w:rsidRDefault="0089631E" w:rsidP="00A25415">
      <w:pPr>
        <w:numPr>
          <w:ilvl w:val="0"/>
          <w:numId w:val="2"/>
        </w:numPr>
        <w:spacing w:after="0"/>
        <w:ind w:left="284" w:hanging="284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Szczegółowe wymagania</w:t>
      </w:r>
      <w:r w:rsidR="004278E3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dotyczące zagadnień  ujętych  w niniejszym </w:t>
      </w:r>
      <w:r w:rsidR="00651A2A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dokumencie</w:t>
      </w:r>
      <w:r w:rsidR="004278E3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znajdują się w</w:t>
      </w:r>
      <w:r w:rsidR="008A512D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Standardzie Bezpieczeństwa Technicznego znak</w:t>
      </w:r>
      <w:r w:rsidR="004278E3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 </w:t>
      </w:r>
      <w:bookmarkStart w:id="0" w:name="_Hlk69130330"/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SBT-PE-</w:t>
      </w:r>
      <w:r w:rsidR="008A512D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I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35</w:t>
      </w:r>
      <w:r w:rsidR="008A512D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pn.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8A512D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Instrukcja 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 projektowania infrastruktury systemu przesyłowego w zakresie pozyskiwania i przechowywania danych przestrzennych</w:t>
      </w:r>
      <w:bookmarkEnd w:id="0"/>
      <w:r w:rsidR="004278E3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  <w:r w:rsidR="00651A2A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 wyniku prowadzenia prac</w:t>
      </w:r>
      <w:r w:rsidR="00033AC7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651A2A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a</w:t>
      </w:r>
      <w:r w:rsidR="00651A2A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przywołanej Instrukcji</w:t>
      </w:r>
      <w:r w:rsidR="00270836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;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="008A512D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Standard</w:t>
      </w:r>
      <w:r w:rsidR="00C70197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Bezpieczeństwa Technicznego znak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SBT-PE-</w:t>
      </w:r>
      <w:r w:rsidR="00C70197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I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35</w:t>
      </w:r>
      <w:r w:rsidR="00C70197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pn.</w:t>
      </w:r>
      <w:r w:rsidR="008A512D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Instrukcja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 projektowania infrastruktury systemu przesyłowego w zakresie pozyskiwania i przechowywania danych przestrzennych jest załącznikiem do Wykazu regulacji wewnętrznych Zamawiającego, stanowiącego załącznik nr 1.</w:t>
      </w:r>
      <w:r w:rsidR="00A25415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6</w:t>
      </w:r>
      <w:r w:rsidR="001609A8" w:rsidRPr="00A25415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do OPZ.</w:t>
      </w:r>
    </w:p>
    <w:p w14:paraId="14258C1E" w14:textId="02468209" w:rsidR="0049454C" w:rsidRDefault="0049454C" w:rsidP="00A25415">
      <w:pPr>
        <w:spacing w:after="0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A25415">
      <w:pPr>
        <w:spacing w:after="0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A25415">
      <w:pPr>
        <w:spacing w:after="0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A25415">
      <w:pPr>
        <w:spacing w:after="0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A25415">
      <w:pPr>
        <w:spacing w:after="0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A25415">
      <w:pPr>
        <w:spacing w:after="0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A25415">
      <w:pPr>
        <w:spacing w:after="0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EFB5C" w14:textId="77777777" w:rsidR="00AB63A9" w:rsidRDefault="00AB63A9" w:rsidP="001868B6">
      <w:pPr>
        <w:spacing w:after="0" w:line="240" w:lineRule="auto"/>
      </w:pPr>
      <w:r>
        <w:separator/>
      </w:r>
    </w:p>
  </w:endnote>
  <w:endnote w:type="continuationSeparator" w:id="0">
    <w:p w14:paraId="319EE4AA" w14:textId="77777777" w:rsidR="00AB63A9" w:rsidRDefault="00AB63A9" w:rsidP="001868B6">
      <w:pPr>
        <w:spacing w:after="0" w:line="240" w:lineRule="auto"/>
      </w:pPr>
      <w:r>
        <w:continuationSeparator/>
      </w:r>
    </w:p>
  </w:endnote>
  <w:endnote w:type="continuationNotice" w:id="1">
    <w:p w14:paraId="05496EDB" w14:textId="77777777" w:rsidR="00AB63A9" w:rsidRDefault="00AB63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05044471"/>
      <w:docPartObj>
        <w:docPartGallery w:val="Page Numbers (Bottom of Page)"/>
        <w:docPartUnique/>
      </w:docPartObj>
    </w:sdtPr>
    <w:sdtContent>
      <w:p w14:paraId="7DDCC52E" w14:textId="096387CF" w:rsidR="007A380C" w:rsidRPr="00F75B05" w:rsidRDefault="007A380C" w:rsidP="007A380C">
        <w:pPr>
          <w:pStyle w:val="Stopka"/>
          <w:jc w:val="center"/>
          <w:rPr>
            <w:rFonts w:ascii="Century Gothic" w:hAnsi="Century Gothic"/>
            <w:sz w:val="16"/>
            <w:szCs w:val="16"/>
          </w:rPr>
        </w:pPr>
        <w:r w:rsidRPr="00525A8F">
          <w:rPr>
            <w:rFonts w:ascii="Century Gothic" w:eastAsia="Times New Roman" w:hAnsi="Century Gothic" w:cs="Times New Roman"/>
            <w:sz w:val="18"/>
            <w:szCs w:val="18"/>
          </w:rPr>
          <w:t xml:space="preserve">„Wykonanie robót budowlanych w zakresie remontu armatury śluzy na ZZUP Siedlin II i ZZU </w:t>
        </w:r>
        <w:proofErr w:type="spellStart"/>
        <w:r w:rsidRPr="00525A8F">
          <w:rPr>
            <w:rFonts w:ascii="Century Gothic" w:eastAsia="Times New Roman" w:hAnsi="Century Gothic" w:cs="Times New Roman"/>
            <w:sz w:val="18"/>
            <w:szCs w:val="18"/>
          </w:rPr>
          <w:t>Główina</w:t>
        </w:r>
        <w:proofErr w:type="spellEnd"/>
        <w:r w:rsidRPr="00525A8F">
          <w:rPr>
            <w:rFonts w:ascii="Century Gothic" w:eastAsia="Times New Roman" w:hAnsi="Century Gothic" w:cs="Times New Roman"/>
            <w:sz w:val="18"/>
            <w:szCs w:val="18"/>
          </w:rPr>
          <w:t>”</w:t>
        </w:r>
      </w:p>
      <w:p w14:paraId="2B90D8EE" w14:textId="1985831A" w:rsidR="00A25415" w:rsidRDefault="00A25415" w:rsidP="007A380C">
        <w:pPr>
          <w:pStyle w:val="Stopka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A25415">
          <w:rPr>
            <w:rFonts w:ascii="Century Gothic" w:eastAsiaTheme="majorEastAsia" w:hAnsi="Century Gothic" w:cstheme="majorBidi"/>
            <w:sz w:val="16"/>
            <w:szCs w:val="16"/>
          </w:rPr>
          <w:t xml:space="preserve">str. </w:t>
        </w:r>
        <w:r w:rsidRPr="00A25415">
          <w:rPr>
            <w:rFonts w:ascii="Century Gothic" w:eastAsiaTheme="minorEastAsia" w:hAnsi="Century Gothic" w:cs="Times New Roman"/>
            <w:sz w:val="16"/>
            <w:szCs w:val="16"/>
          </w:rPr>
          <w:fldChar w:fldCharType="begin"/>
        </w:r>
        <w:r w:rsidRPr="00A25415">
          <w:rPr>
            <w:rFonts w:ascii="Century Gothic" w:hAnsi="Century Gothic"/>
            <w:sz w:val="16"/>
            <w:szCs w:val="16"/>
          </w:rPr>
          <w:instrText>PAGE    \* MERGEFORMAT</w:instrText>
        </w:r>
        <w:r w:rsidRPr="00A25415">
          <w:rPr>
            <w:rFonts w:ascii="Century Gothic" w:eastAsiaTheme="minorEastAsia" w:hAnsi="Century Gothic" w:cs="Times New Roman"/>
            <w:sz w:val="16"/>
            <w:szCs w:val="16"/>
          </w:rPr>
          <w:fldChar w:fldCharType="separate"/>
        </w:r>
        <w:r w:rsidRPr="00A25415">
          <w:rPr>
            <w:rFonts w:ascii="Century Gothic" w:eastAsiaTheme="majorEastAsia" w:hAnsi="Century Gothic" w:cstheme="majorBidi"/>
            <w:sz w:val="16"/>
            <w:szCs w:val="16"/>
          </w:rPr>
          <w:t>2</w:t>
        </w:r>
        <w:r w:rsidRPr="00A25415">
          <w:rPr>
            <w:rFonts w:ascii="Century Gothic" w:eastAsiaTheme="majorEastAsia" w:hAnsi="Century Gothic" w:cstheme="majorBid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A07B4" w14:textId="77777777" w:rsidR="00AB63A9" w:rsidRDefault="00AB63A9" w:rsidP="001868B6">
      <w:pPr>
        <w:spacing w:after="0" w:line="240" w:lineRule="auto"/>
      </w:pPr>
      <w:r>
        <w:separator/>
      </w:r>
    </w:p>
  </w:footnote>
  <w:footnote w:type="continuationSeparator" w:id="0">
    <w:p w14:paraId="608F0E37" w14:textId="77777777" w:rsidR="00AB63A9" w:rsidRDefault="00AB63A9" w:rsidP="001868B6">
      <w:pPr>
        <w:spacing w:after="0" w:line="240" w:lineRule="auto"/>
      </w:pPr>
      <w:r>
        <w:continuationSeparator/>
      </w:r>
    </w:p>
  </w:footnote>
  <w:footnote w:type="continuationNotice" w:id="1">
    <w:p w14:paraId="754347CD" w14:textId="77777777" w:rsidR="00AB63A9" w:rsidRDefault="00AB63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80C"/>
    <w:rsid w:val="007A3E57"/>
    <w:rsid w:val="007B0BE0"/>
    <w:rsid w:val="007C7892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25415"/>
    <w:rsid w:val="00A3337D"/>
    <w:rsid w:val="00A408EF"/>
    <w:rsid w:val="00A47794"/>
    <w:rsid w:val="00AA4C0C"/>
    <w:rsid w:val="00AA6E8B"/>
    <w:rsid w:val="00AA7E71"/>
    <w:rsid w:val="00AB63A9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0D0"/>
  </w:style>
  <w:style w:type="paragraph" w:styleId="Stopka">
    <w:name w:val="footer"/>
    <w:basedOn w:val="Normalny"/>
    <w:link w:val="StopkaZnak"/>
    <w:uiPriority w:val="99"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Marczak Wojciech</cp:lastModifiedBy>
  <cp:revision>5</cp:revision>
  <dcterms:created xsi:type="dcterms:W3CDTF">2023-08-09T12:51:00Z</dcterms:created>
  <dcterms:modified xsi:type="dcterms:W3CDTF">2024-08-26T09:27:00Z</dcterms:modified>
</cp:coreProperties>
</file>